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88F" w:rsidRPr="004D3E78" w:rsidRDefault="0098288F" w:rsidP="00005993">
      <w:pPr>
        <w:spacing w:after="0" w:line="240" w:lineRule="auto"/>
        <w:ind w:left="360"/>
        <w:jc w:val="center"/>
        <w:rPr>
          <w:rFonts w:ascii="Agency FB" w:hAnsi="Agency FB"/>
          <w:b/>
          <w:color w:val="FF0000"/>
          <w:sz w:val="44"/>
          <w:szCs w:val="24"/>
        </w:rPr>
      </w:pPr>
      <w:r w:rsidRPr="004D3E78">
        <w:rPr>
          <w:rFonts w:ascii="Agency FB" w:hAnsi="Agency FB"/>
          <w:b/>
          <w:color w:val="FF0000"/>
          <w:sz w:val="44"/>
          <w:szCs w:val="24"/>
        </w:rPr>
        <w:t>Import</w:t>
      </w:r>
      <w:r w:rsidR="00045320" w:rsidRPr="004D3E78">
        <w:rPr>
          <w:rFonts w:ascii="Agency FB" w:hAnsi="Agency FB"/>
          <w:b/>
          <w:color w:val="FF0000"/>
          <w:sz w:val="44"/>
          <w:szCs w:val="24"/>
        </w:rPr>
        <w:t>ant</w:t>
      </w:r>
      <w:r w:rsidRPr="004D3E78">
        <w:rPr>
          <w:rFonts w:ascii="Agency FB" w:hAnsi="Agency FB"/>
          <w:b/>
          <w:color w:val="FF0000"/>
          <w:sz w:val="44"/>
          <w:szCs w:val="24"/>
        </w:rPr>
        <w:t xml:space="preserve"> Update – Please Read Immediately</w:t>
      </w:r>
    </w:p>
    <w:p w:rsidR="009547FA" w:rsidRPr="004D3E78" w:rsidRDefault="009547FA" w:rsidP="00005993">
      <w:pPr>
        <w:spacing w:after="0" w:line="240" w:lineRule="auto"/>
        <w:ind w:left="360"/>
        <w:jc w:val="center"/>
        <w:rPr>
          <w:rFonts w:ascii="Agency FB" w:hAnsi="Agency FB"/>
          <w:b/>
          <w:color w:val="FF0000"/>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8185"/>
      </w:tblGrid>
      <w:tr w:rsidR="0098288F" w:rsidRPr="004D3E78" w:rsidTr="00EE71C4">
        <w:trPr>
          <w:jc w:val="center"/>
        </w:trPr>
        <w:tc>
          <w:tcPr>
            <w:tcW w:w="1165" w:type="dxa"/>
          </w:tcPr>
          <w:p w:rsidR="0098288F" w:rsidRPr="004D3E78" w:rsidRDefault="0098288F" w:rsidP="00005993">
            <w:pPr>
              <w:ind w:left="360"/>
              <w:rPr>
                <w:rFonts w:ascii="Agency FB" w:hAnsi="Agency FB"/>
                <w:sz w:val="24"/>
                <w:szCs w:val="24"/>
              </w:rPr>
            </w:pPr>
            <w:r w:rsidRPr="004D3E78">
              <w:rPr>
                <w:rFonts w:ascii="Agency FB" w:hAnsi="Agency FB"/>
                <w:sz w:val="24"/>
                <w:szCs w:val="24"/>
              </w:rPr>
              <w:t xml:space="preserve">To: </w:t>
            </w:r>
          </w:p>
        </w:tc>
        <w:tc>
          <w:tcPr>
            <w:tcW w:w="8185" w:type="dxa"/>
          </w:tcPr>
          <w:p w:rsidR="0098288F" w:rsidRPr="004D3E78" w:rsidRDefault="008F5383" w:rsidP="008F5383">
            <w:pPr>
              <w:rPr>
                <w:rFonts w:ascii="Agency FB" w:hAnsi="Agency FB"/>
                <w:sz w:val="24"/>
                <w:szCs w:val="24"/>
              </w:rPr>
            </w:pPr>
            <w:r>
              <w:rPr>
                <w:rFonts w:ascii="Agency FB" w:hAnsi="Agency FB"/>
                <w:sz w:val="24"/>
                <w:szCs w:val="24"/>
              </w:rPr>
              <w:t xml:space="preserve">All </w:t>
            </w:r>
            <w:r w:rsidR="00D41F9B">
              <w:rPr>
                <w:rFonts w:ascii="Agency FB" w:hAnsi="Agency FB"/>
                <w:noProof/>
                <w:sz w:val="24"/>
                <w:szCs w:val="24"/>
              </w:rPr>
              <w:drawing>
                <wp:anchor distT="0" distB="0" distL="114300" distR="114300" simplePos="0" relativeHeight="251659264" behindDoc="1" locked="0" layoutInCell="1" allowOverlap="1" wp14:anchorId="6C719FB8" wp14:editId="5E09596B">
                  <wp:simplePos x="0" y="0"/>
                  <wp:positionH relativeFrom="column">
                    <wp:posOffset>1416368</wp:posOffset>
                  </wp:positionH>
                  <wp:positionV relativeFrom="paragraph">
                    <wp:posOffset>170180</wp:posOffset>
                  </wp:positionV>
                  <wp:extent cx="697230" cy="4381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tif"/>
                          <pic:cNvPicPr/>
                        </pic:nvPicPr>
                        <pic:blipFill rotWithShape="1">
                          <a:blip r:embed="rId8" cstate="print">
                            <a:extLst>
                              <a:ext uri="{28A0092B-C50C-407E-A947-70E740481C1C}">
                                <a14:useLocalDpi xmlns:a14="http://schemas.microsoft.com/office/drawing/2010/main" val="0"/>
                              </a:ext>
                            </a:extLst>
                          </a:blip>
                          <a:srcRect l="15836" t="3037" b="20158"/>
                          <a:stretch/>
                        </pic:blipFill>
                        <pic:spPr bwMode="auto">
                          <a:xfrm>
                            <a:off x="0" y="0"/>
                            <a:ext cx="697230"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421D" w:rsidRPr="004D3E78">
              <w:rPr>
                <w:rFonts w:ascii="Agency FB" w:hAnsi="Agency FB"/>
                <w:sz w:val="24"/>
                <w:szCs w:val="24"/>
              </w:rPr>
              <w:t>Licking/Knox Goodwill Staff</w:t>
            </w:r>
            <w:r w:rsidR="00DC22E2" w:rsidRPr="004D3E78">
              <w:rPr>
                <w:rFonts w:ascii="Agency FB" w:hAnsi="Agency FB"/>
                <w:sz w:val="24"/>
                <w:szCs w:val="24"/>
              </w:rPr>
              <w:t xml:space="preserve"> </w:t>
            </w:r>
          </w:p>
        </w:tc>
      </w:tr>
      <w:tr w:rsidR="0098288F" w:rsidRPr="004D3E78" w:rsidTr="00EE71C4">
        <w:trPr>
          <w:jc w:val="center"/>
        </w:trPr>
        <w:tc>
          <w:tcPr>
            <w:tcW w:w="1165" w:type="dxa"/>
          </w:tcPr>
          <w:p w:rsidR="0098288F" w:rsidRPr="004D3E78" w:rsidRDefault="0098288F" w:rsidP="00005993">
            <w:pPr>
              <w:ind w:left="360"/>
              <w:rPr>
                <w:rFonts w:ascii="Agency FB" w:hAnsi="Agency FB"/>
                <w:sz w:val="24"/>
                <w:szCs w:val="24"/>
              </w:rPr>
            </w:pPr>
            <w:r w:rsidRPr="004D3E78">
              <w:rPr>
                <w:rFonts w:ascii="Agency FB" w:hAnsi="Agency FB"/>
                <w:sz w:val="24"/>
                <w:szCs w:val="24"/>
              </w:rPr>
              <w:t>From:</w:t>
            </w:r>
          </w:p>
        </w:tc>
        <w:tc>
          <w:tcPr>
            <w:tcW w:w="8185" w:type="dxa"/>
          </w:tcPr>
          <w:p w:rsidR="0098288F" w:rsidRPr="004D3E78" w:rsidRDefault="0098288F" w:rsidP="00005993">
            <w:pPr>
              <w:rPr>
                <w:rFonts w:ascii="Agency FB" w:hAnsi="Agency FB"/>
                <w:sz w:val="24"/>
                <w:szCs w:val="24"/>
              </w:rPr>
            </w:pPr>
            <w:r w:rsidRPr="004D3E78">
              <w:rPr>
                <w:rFonts w:ascii="Agency FB" w:hAnsi="Agency FB"/>
                <w:sz w:val="24"/>
                <w:szCs w:val="24"/>
              </w:rPr>
              <w:t>Timothy J. Young, CEO/President</w:t>
            </w:r>
          </w:p>
        </w:tc>
      </w:tr>
      <w:tr w:rsidR="0098288F" w:rsidRPr="004D3E78" w:rsidTr="00EE71C4">
        <w:trPr>
          <w:jc w:val="center"/>
        </w:trPr>
        <w:tc>
          <w:tcPr>
            <w:tcW w:w="1165" w:type="dxa"/>
          </w:tcPr>
          <w:p w:rsidR="0098288F" w:rsidRPr="004D3E78" w:rsidRDefault="0098288F" w:rsidP="00005993">
            <w:pPr>
              <w:ind w:left="360"/>
              <w:rPr>
                <w:rFonts w:ascii="Agency FB" w:hAnsi="Agency FB"/>
                <w:sz w:val="24"/>
                <w:szCs w:val="24"/>
              </w:rPr>
            </w:pPr>
            <w:r w:rsidRPr="004D3E78">
              <w:rPr>
                <w:rFonts w:ascii="Agency FB" w:hAnsi="Agency FB"/>
                <w:sz w:val="24"/>
                <w:szCs w:val="24"/>
              </w:rPr>
              <w:t>Date:</w:t>
            </w:r>
          </w:p>
        </w:tc>
        <w:tc>
          <w:tcPr>
            <w:tcW w:w="8185" w:type="dxa"/>
          </w:tcPr>
          <w:p w:rsidR="0098288F" w:rsidRPr="004D3E78" w:rsidRDefault="00307C4F" w:rsidP="00307C4F">
            <w:pPr>
              <w:rPr>
                <w:rFonts w:ascii="Agency FB" w:hAnsi="Agency FB"/>
                <w:sz w:val="24"/>
                <w:szCs w:val="24"/>
              </w:rPr>
            </w:pPr>
            <w:r>
              <w:rPr>
                <w:rFonts w:ascii="Agency FB" w:hAnsi="Agency FB"/>
                <w:sz w:val="24"/>
                <w:szCs w:val="24"/>
              </w:rPr>
              <w:t>February 2</w:t>
            </w:r>
            <w:r w:rsidR="00A75621">
              <w:rPr>
                <w:rFonts w:ascii="Agency FB" w:hAnsi="Agency FB"/>
                <w:sz w:val="24"/>
                <w:szCs w:val="24"/>
              </w:rPr>
              <w:t>, 2022</w:t>
            </w:r>
          </w:p>
        </w:tc>
      </w:tr>
      <w:tr w:rsidR="0098288F" w:rsidRPr="004D3E78" w:rsidTr="00EE71C4">
        <w:trPr>
          <w:jc w:val="center"/>
        </w:trPr>
        <w:tc>
          <w:tcPr>
            <w:tcW w:w="1165" w:type="dxa"/>
          </w:tcPr>
          <w:p w:rsidR="0098288F" w:rsidRPr="004D3E78" w:rsidRDefault="0098288F" w:rsidP="00005993">
            <w:pPr>
              <w:ind w:left="360"/>
              <w:rPr>
                <w:rFonts w:ascii="Agency FB" w:hAnsi="Agency FB"/>
                <w:sz w:val="24"/>
                <w:szCs w:val="24"/>
              </w:rPr>
            </w:pPr>
            <w:r w:rsidRPr="004D3E78">
              <w:rPr>
                <w:rFonts w:ascii="Agency FB" w:hAnsi="Agency FB"/>
                <w:sz w:val="24"/>
                <w:szCs w:val="24"/>
              </w:rPr>
              <w:t>Subject:</w:t>
            </w:r>
          </w:p>
        </w:tc>
        <w:tc>
          <w:tcPr>
            <w:tcW w:w="8185" w:type="dxa"/>
          </w:tcPr>
          <w:p w:rsidR="0098288F" w:rsidRPr="004D3E78" w:rsidRDefault="00307C4F" w:rsidP="00307C4F">
            <w:pPr>
              <w:rPr>
                <w:rFonts w:ascii="Agency FB" w:hAnsi="Agency FB"/>
                <w:sz w:val="24"/>
                <w:szCs w:val="24"/>
              </w:rPr>
            </w:pPr>
            <w:r>
              <w:rPr>
                <w:rFonts w:ascii="Agency FB" w:hAnsi="Agency FB"/>
                <w:sz w:val="24"/>
                <w:szCs w:val="24"/>
              </w:rPr>
              <w:t>Closures Due to Inclement Weather</w:t>
            </w:r>
          </w:p>
        </w:tc>
      </w:tr>
    </w:tbl>
    <w:p w:rsidR="0098288F" w:rsidRPr="004D3E78" w:rsidRDefault="0098288F" w:rsidP="00005993">
      <w:pPr>
        <w:pBdr>
          <w:bottom w:val="single" w:sz="12" w:space="1" w:color="auto"/>
        </w:pBdr>
        <w:spacing w:after="0" w:line="240" w:lineRule="auto"/>
        <w:rPr>
          <w:rFonts w:ascii="Agency FB" w:hAnsi="Agency FB"/>
          <w:sz w:val="24"/>
          <w:szCs w:val="24"/>
        </w:rPr>
      </w:pPr>
    </w:p>
    <w:p w:rsidR="00190639" w:rsidRPr="004D3E78" w:rsidRDefault="00190639" w:rsidP="00005993">
      <w:pPr>
        <w:spacing w:after="0" w:line="240" w:lineRule="auto"/>
        <w:rPr>
          <w:rFonts w:ascii="Agency FB" w:hAnsi="Agency FB"/>
          <w:sz w:val="24"/>
          <w:szCs w:val="24"/>
        </w:rPr>
      </w:pPr>
    </w:p>
    <w:p w:rsidR="00AC1A6B" w:rsidRPr="00B53F0B" w:rsidRDefault="00307C4F" w:rsidP="00307C4F">
      <w:pPr>
        <w:rPr>
          <w:rFonts w:ascii="Agency FB" w:hAnsi="Agency FB"/>
          <w:b/>
          <w:color w:val="FF0000"/>
        </w:rPr>
      </w:pPr>
      <w:r w:rsidRPr="00B53F0B">
        <w:rPr>
          <w:rFonts w:ascii="Agency FB" w:hAnsi="Agency FB"/>
          <w:b/>
          <w:color w:val="FF0000"/>
        </w:rPr>
        <w:t xml:space="preserve">Due to incoming weather, the following </w:t>
      </w:r>
      <w:r w:rsidR="00B53F0B">
        <w:rPr>
          <w:rFonts w:ascii="Agency FB" w:hAnsi="Agency FB"/>
          <w:b/>
          <w:color w:val="FF0000"/>
        </w:rPr>
        <w:t xml:space="preserve">locations </w:t>
      </w:r>
      <w:proofErr w:type="gramStart"/>
      <w:r w:rsidR="00B53F0B">
        <w:rPr>
          <w:rFonts w:ascii="Agency FB" w:hAnsi="Agency FB"/>
          <w:b/>
          <w:color w:val="FF0000"/>
        </w:rPr>
        <w:t>will be closed</w:t>
      </w:r>
      <w:proofErr w:type="gramEnd"/>
      <w:r w:rsidRPr="00B53F0B">
        <w:rPr>
          <w:rFonts w:ascii="Agency FB" w:hAnsi="Agency FB"/>
          <w:b/>
          <w:color w:val="FF0000"/>
        </w:rPr>
        <w:t xml:space="preserve"> Thursday, February 3, 2022. </w:t>
      </w:r>
    </w:p>
    <w:p w:rsidR="00307C4F" w:rsidRDefault="00307C4F" w:rsidP="00307C4F">
      <w:pPr>
        <w:pStyle w:val="ListParagraph"/>
        <w:numPr>
          <w:ilvl w:val="0"/>
          <w:numId w:val="14"/>
        </w:numPr>
        <w:rPr>
          <w:rFonts w:ascii="Agency FB" w:hAnsi="Agency FB"/>
        </w:rPr>
      </w:pPr>
      <w:r>
        <w:rPr>
          <w:rFonts w:ascii="Agency FB" w:hAnsi="Agency FB"/>
        </w:rPr>
        <w:t>Administrative Staff (Including Administration</w:t>
      </w:r>
      <w:r w:rsidR="00B53F0B">
        <w:rPr>
          <w:rFonts w:ascii="Agency FB" w:hAnsi="Agency FB"/>
        </w:rPr>
        <w:t xml:space="preserve"> and</w:t>
      </w:r>
      <w:r>
        <w:rPr>
          <w:rFonts w:ascii="Agency FB" w:hAnsi="Agency FB"/>
        </w:rPr>
        <w:t xml:space="preserve"> Career Services): The Admin campus </w:t>
      </w:r>
      <w:proofErr w:type="gramStart"/>
      <w:r>
        <w:rPr>
          <w:rFonts w:ascii="Agency FB" w:hAnsi="Agency FB"/>
        </w:rPr>
        <w:t>will be closed</w:t>
      </w:r>
      <w:proofErr w:type="gramEnd"/>
      <w:r>
        <w:rPr>
          <w:rFonts w:ascii="Agency FB" w:hAnsi="Agency FB"/>
        </w:rPr>
        <w:t xml:space="preserve"> to all staff. Company vehicles should </w:t>
      </w:r>
      <w:r w:rsidR="00B53F0B">
        <w:rPr>
          <w:rFonts w:ascii="Agency FB" w:hAnsi="Agency FB"/>
        </w:rPr>
        <w:t>stay</w:t>
      </w:r>
      <w:r>
        <w:rPr>
          <w:rFonts w:ascii="Agency FB" w:hAnsi="Agency FB"/>
        </w:rPr>
        <w:t xml:space="preserve"> off the roads. Employees should work from home whenever possible. Appointments with clients </w:t>
      </w:r>
      <w:proofErr w:type="gramStart"/>
      <w:r>
        <w:rPr>
          <w:rFonts w:ascii="Agency FB" w:hAnsi="Agency FB"/>
        </w:rPr>
        <w:t>should be rescheduled</w:t>
      </w:r>
      <w:proofErr w:type="gramEnd"/>
      <w:r>
        <w:rPr>
          <w:rFonts w:ascii="Agency FB" w:hAnsi="Agency FB"/>
        </w:rPr>
        <w:t xml:space="preserve">. </w:t>
      </w:r>
    </w:p>
    <w:p w:rsidR="00307C4F" w:rsidRDefault="00307C4F" w:rsidP="00307C4F">
      <w:pPr>
        <w:pStyle w:val="ListParagraph"/>
        <w:rPr>
          <w:rFonts w:ascii="Agency FB" w:hAnsi="Agency FB"/>
        </w:rPr>
      </w:pPr>
    </w:p>
    <w:p w:rsidR="00307C4F" w:rsidRDefault="00307C4F" w:rsidP="00307C4F">
      <w:pPr>
        <w:pStyle w:val="ListParagraph"/>
        <w:numPr>
          <w:ilvl w:val="0"/>
          <w:numId w:val="14"/>
        </w:numPr>
        <w:rPr>
          <w:rFonts w:ascii="Agency FB" w:hAnsi="Agency FB"/>
        </w:rPr>
      </w:pPr>
      <w:r>
        <w:rPr>
          <w:rFonts w:ascii="Agency FB" w:hAnsi="Agency FB"/>
        </w:rPr>
        <w:t xml:space="preserve">Retail Stores, Goodwill2Go, and Warehouse: All retail stores, Goodwill2Go, and the warehouse </w:t>
      </w:r>
      <w:proofErr w:type="gramStart"/>
      <w:r>
        <w:rPr>
          <w:rFonts w:ascii="Agency FB" w:hAnsi="Agency FB"/>
        </w:rPr>
        <w:t>will be closed</w:t>
      </w:r>
      <w:proofErr w:type="gramEnd"/>
      <w:r>
        <w:rPr>
          <w:rFonts w:ascii="Agency FB" w:hAnsi="Agency FB"/>
        </w:rPr>
        <w:t xml:space="preserve"> on Thursday. Box trucks will not be running. </w:t>
      </w:r>
    </w:p>
    <w:p w:rsidR="00307C4F" w:rsidRDefault="00307C4F" w:rsidP="00307C4F">
      <w:pPr>
        <w:pStyle w:val="ListParagraph"/>
        <w:rPr>
          <w:rFonts w:ascii="Agency FB" w:hAnsi="Agency FB"/>
        </w:rPr>
      </w:pPr>
    </w:p>
    <w:p w:rsidR="00307C4F" w:rsidRDefault="00307C4F" w:rsidP="00307C4F">
      <w:pPr>
        <w:pStyle w:val="ListParagraph"/>
        <w:numPr>
          <w:ilvl w:val="0"/>
          <w:numId w:val="14"/>
        </w:numPr>
        <w:rPr>
          <w:rFonts w:ascii="Agency FB" w:hAnsi="Agency FB"/>
        </w:rPr>
      </w:pPr>
      <w:r>
        <w:rPr>
          <w:rFonts w:ascii="Agency FB" w:hAnsi="Agency FB"/>
        </w:rPr>
        <w:t xml:space="preserve">Business Services: The facility </w:t>
      </w:r>
      <w:proofErr w:type="gramStart"/>
      <w:r>
        <w:rPr>
          <w:rFonts w:ascii="Agency FB" w:hAnsi="Agency FB"/>
        </w:rPr>
        <w:t>will be closed</w:t>
      </w:r>
      <w:proofErr w:type="gramEnd"/>
      <w:r>
        <w:rPr>
          <w:rFonts w:ascii="Agency FB" w:hAnsi="Agency FB"/>
        </w:rPr>
        <w:t xml:space="preserve"> to all staff. </w:t>
      </w:r>
    </w:p>
    <w:p w:rsidR="00307C4F" w:rsidRPr="00307C4F" w:rsidRDefault="00307C4F" w:rsidP="00307C4F">
      <w:pPr>
        <w:pStyle w:val="ListParagraph"/>
        <w:rPr>
          <w:rFonts w:ascii="Agency FB" w:hAnsi="Agency FB"/>
        </w:rPr>
      </w:pPr>
    </w:p>
    <w:p w:rsidR="00307C4F" w:rsidRPr="00307C4F" w:rsidRDefault="00307C4F" w:rsidP="00307C4F">
      <w:pPr>
        <w:pStyle w:val="ListParagraph"/>
        <w:numPr>
          <w:ilvl w:val="0"/>
          <w:numId w:val="14"/>
        </w:numPr>
        <w:rPr>
          <w:rFonts w:ascii="Agency FB" w:hAnsi="Agency FB"/>
        </w:rPr>
      </w:pPr>
      <w:r>
        <w:rPr>
          <w:rFonts w:ascii="Agency FB" w:hAnsi="Agency FB"/>
        </w:rPr>
        <w:t xml:space="preserve">Transportation: The building </w:t>
      </w:r>
      <w:proofErr w:type="gramStart"/>
      <w:r>
        <w:rPr>
          <w:rFonts w:ascii="Agency FB" w:hAnsi="Agency FB"/>
        </w:rPr>
        <w:t>will be closed</w:t>
      </w:r>
      <w:proofErr w:type="gramEnd"/>
      <w:r>
        <w:rPr>
          <w:rFonts w:ascii="Agency FB" w:hAnsi="Agency FB"/>
        </w:rPr>
        <w:t xml:space="preserve">. Staff will begin clearing snow on Friday morning. </w:t>
      </w:r>
    </w:p>
    <w:p w:rsidR="00307C4F" w:rsidRDefault="00307C4F" w:rsidP="00005993">
      <w:pPr>
        <w:spacing w:after="0" w:line="240" w:lineRule="auto"/>
        <w:ind w:right="720"/>
        <w:rPr>
          <w:rFonts w:ascii="Agency FB" w:hAnsi="Agency FB"/>
        </w:rPr>
      </w:pPr>
      <w:r>
        <w:rPr>
          <w:rFonts w:ascii="Agency FB" w:hAnsi="Agency FB"/>
        </w:rPr>
        <w:t xml:space="preserve">We will continually </w:t>
      </w:r>
      <w:r w:rsidR="00B53F0B">
        <w:rPr>
          <w:rFonts w:ascii="Agency FB" w:hAnsi="Agency FB"/>
        </w:rPr>
        <w:t xml:space="preserve">monitor the weather and announce any further updates through our emergency text messaging system. </w:t>
      </w:r>
    </w:p>
    <w:p w:rsidR="00307C4F" w:rsidRDefault="00307C4F" w:rsidP="00005993">
      <w:pPr>
        <w:spacing w:after="0" w:line="240" w:lineRule="auto"/>
        <w:ind w:right="720"/>
        <w:rPr>
          <w:rFonts w:ascii="Agency FB" w:hAnsi="Agency FB"/>
        </w:rPr>
      </w:pPr>
    </w:p>
    <w:p w:rsidR="009170DF" w:rsidRPr="004D3E78" w:rsidRDefault="00EE484F" w:rsidP="00005993">
      <w:pPr>
        <w:spacing w:after="0" w:line="240" w:lineRule="auto"/>
        <w:ind w:right="720"/>
        <w:rPr>
          <w:rFonts w:ascii="Agency FB" w:hAnsi="Agency FB"/>
        </w:rPr>
      </w:pPr>
      <w:r w:rsidRPr="004D3E78">
        <w:rPr>
          <w:rFonts w:ascii="Agency FB" w:hAnsi="Agency FB"/>
        </w:rPr>
        <w:t xml:space="preserve">Licking/Knox Goodwill is continually monitoring the health and safety of our staff with the assistance of state and federal media. </w:t>
      </w:r>
      <w:r w:rsidR="009170DF" w:rsidRPr="004D3E78">
        <w:rPr>
          <w:rFonts w:ascii="Agency FB" w:hAnsi="Agency FB"/>
        </w:rPr>
        <w:t xml:space="preserve">To receive the fastest and most accurate updates, please be sure to join our emergency text message system. Open your text message app and send the word EMERGENCY to the phone number </w:t>
      </w:r>
      <w:r w:rsidR="00936ECE" w:rsidRPr="00936ECE">
        <w:rPr>
          <w:rFonts w:ascii="Agency FB" w:hAnsi="Agency FB"/>
        </w:rPr>
        <w:t>(740) 224-8441</w:t>
      </w:r>
      <w:r w:rsidR="009170DF" w:rsidRPr="004D3E78">
        <w:rPr>
          <w:rFonts w:ascii="Agency FB" w:hAnsi="Agency FB"/>
        </w:rPr>
        <w:t>.</w:t>
      </w:r>
    </w:p>
    <w:p w:rsidR="009170DF" w:rsidRPr="004D3E78" w:rsidRDefault="009170DF" w:rsidP="00005993">
      <w:pPr>
        <w:spacing w:after="0" w:line="240" w:lineRule="auto"/>
        <w:ind w:right="720"/>
        <w:rPr>
          <w:rFonts w:ascii="Agency FB" w:hAnsi="Agency FB"/>
        </w:rPr>
      </w:pPr>
    </w:p>
    <w:p w:rsidR="00B43A41" w:rsidRPr="004D3E78" w:rsidRDefault="00B43A41" w:rsidP="00005993">
      <w:pPr>
        <w:autoSpaceDE w:val="0"/>
        <w:autoSpaceDN w:val="0"/>
        <w:adjustRightInd w:val="0"/>
        <w:spacing w:after="0" w:line="240" w:lineRule="auto"/>
        <w:ind w:right="720"/>
        <w:rPr>
          <w:rFonts w:ascii="Agency FB" w:hAnsi="Agency FB"/>
          <w:sz w:val="24"/>
          <w:szCs w:val="24"/>
        </w:rPr>
      </w:pPr>
      <w:bookmarkStart w:id="0" w:name="_GoBack"/>
      <w:bookmarkEnd w:id="0"/>
    </w:p>
    <w:sectPr w:rsidR="00B43A41" w:rsidRPr="004D3E78" w:rsidSect="00D75C97">
      <w:headerReference w:type="default" r:id="rId9"/>
      <w:type w:val="continuous"/>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9BE" w:rsidRDefault="003A09BE" w:rsidP="0098288F">
      <w:pPr>
        <w:spacing w:after="0" w:line="240" w:lineRule="auto"/>
      </w:pPr>
      <w:r>
        <w:separator/>
      </w:r>
    </w:p>
  </w:endnote>
  <w:endnote w:type="continuationSeparator" w:id="0">
    <w:p w:rsidR="003A09BE" w:rsidRDefault="003A09BE" w:rsidP="0098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9BE" w:rsidRDefault="003A09BE" w:rsidP="0098288F">
      <w:pPr>
        <w:spacing w:after="0" w:line="240" w:lineRule="auto"/>
      </w:pPr>
      <w:r>
        <w:separator/>
      </w:r>
    </w:p>
  </w:footnote>
  <w:footnote w:type="continuationSeparator" w:id="0">
    <w:p w:rsidR="003A09BE" w:rsidRDefault="003A09BE" w:rsidP="00982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A3" w:rsidRDefault="00EB32A3" w:rsidP="0098288F">
    <w:pPr>
      <w:pStyle w:val="Header"/>
      <w:jc w:val="center"/>
    </w:pPr>
    <w:r>
      <w:rPr>
        <w:noProof/>
      </w:rPr>
      <w:drawing>
        <wp:inline distT="0" distB="0" distL="0" distR="0" wp14:anchorId="1D5170E3" wp14:editId="58647DD2">
          <wp:extent cx="45720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king Knox Logo BLK (H).jpg"/>
                  <pic:cNvPicPr/>
                </pic:nvPicPr>
                <pic:blipFill>
                  <a:blip r:embed="rId1">
                    <a:extLst>
                      <a:ext uri="{28A0092B-C50C-407E-A947-70E740481C1C}">
                        <a14:useLocalDpi xmlns:a14="http://schemas.microsoft.com/office/drawing/2010/main" val="0"/>
                      </a:ext>
                    </a:extLst>
                  </a:blip>
                  <a:stretch>
                    <a:fillRect/>
                  </a:stretch>
                </pic:blipFill>
                <pic:spPr>
                  <a:xfrm>
                    <a:off x="0" y="0"/>
                    <a:ext cx="4572000" cy="914400"/>
                  </a:xfrm>
                  <a:prstGeom prst="rect">
                    <a:avLst/>
                  </a:prstGeom>
                </pic:spPr>
              </pic:pic>
            </a:graphicData>
          </a:graphic>
        </wp:inline>
      </w:drawing>
    </w:r>
  </w:p>
  <w:p w:rsidR="00EB32A3" w:rsidRDefault="00EB32A3" w:rsidP="0098288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1636"/>
    <w:multiLevelType w:val="hybridMultilevel"/>
    <w:tmpl w:val="8C76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C5CA7"/>
    <w:multiLevelType w:val="hybridMultilevel"/>
    <w:tmpl w:val="59F45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5686"/>
    <w:multiLevelType w:val="hybridMultilevel"/>
    <w:tmpl w:val="4EFA56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8B609A"/>
    <w:multiLevelType w:val="hybridMultilevel"/>
    <w:tmpl w:val="770EB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1F0558"/>
    <w:multiLevelType w:val="hybridMultilevel"/>
    <w:tmpl w:val="4A36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F5109"/>
    <w:multiLevelType w:val="hybridMultilevel"/>
    <w:tmpl w:val="0B44B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C17AFB"/>
    <w:multiLevelType w:val="hybridMultilevel"/>
    <w:tmpl w:val="8C14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6E3151"/>
    <w:multiLevelType w:val="hybridMultilevel"/>
    <w:tmpl w:val="619E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2651C"/>
    <w:multiLevelType w:val="hybridMultilevel"/>
    <w:tmpl w:val="DB0AC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718E1"/>
    <w:multiLevelType w:val="hybridMultilevel"/>
    <w:tmpl w:val="5F62C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70DBD"/>
    <w:multiLevelType w:val="hybridMultilevel"/>
    <w:tmpl w:val="DB0AC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5291D"/>
    <w:multiLevelType w:val="hybridMultilevel"/>
    <w:tmpl w:val="7C3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B875561"/>
    <w:multiLevelType w:val="hybridMultilevel"/>
    <w:tmpl w:val="379C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C66F1"/>
    <w:multiLevelType w:val="hybridMultilevel"/>
    <w:tmpl w:val="E446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0"/>
  </w:num>
  <w:num w:numId="5">
    <w:abstractNumId w:val="7"/>
  </w:num>
  <w:num w:numId="6">
    <w:abstractNumId w:val="5"/>
  </w:num>
  <w:num w:numId="7">
    <w:abstractNumId w:val="11"/>
  </w:num>
  <w:num w:numId="8">
    <w:abstractNumId w:val="6"/>
  </w:num>
  <w:num w:numId="9">
    <w:abstractNumId w:val="9"/>
  </w:num>
  <w:num w:numId="10">
    <w:abstractNumId w:val="4"/>
  </w:num>
  <w:num w:numId="11">
    <w:abstractNumId w:val="12"/>
  </w:num>
  <w:num w:numId="12">
    <w:abstractNumId w:val="3"/>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8F"/>
    <w:rsid w:val="000012AD"/>
    <w:rsid w:val="00005993"/>
    <w:rsid w:val="000225D6"/>
    <w:rsid w:val="00024DFE"/>
    <w:rsid w:val="00045320"/>
    <w:rsid w:val="0006567D"/>
    <w:rsid w:val="00092B2C"/>
    <w:rsid w:val="000B56A3"/>
    <w:rsid w:val="000C3241"/>
    <w:rsid w:val="000D6B97"/>
    <w:rsid w:val="0011115C"/>
    <w:rsid w:val="00123FA2"/>
    <w:rsid w:val="0014165A"/>
    <w:rsid w:val="00182038"/>
    <w:rsid w:val="00190639"/>
    <w:rsid w:val="001907AA"/>
    <w:rsid w:val="001C4052"/>
    <w:rsid w:val="001D07D3"/>
    <w:rsid w:val="001F6C17"/>
    <w:rsid w:val="00241D75"/>
    <w:rsid w:val="00252061"/>
    <w:rsid w:val="00283392"/>
    <w:rsid w:val="002C1AC7"/>
    <w:rsid w:val="002C3414"/>
    <w:rsid w:val="00307C4F"/>
    <w:rsid w:val="00314957"/>
    <w:rsid w:val="00317F08"/>
    <w:rsid w:val="00342FF5"/>
    <w:rsid w:val="003677FB"/>
    <w:rsid w:val="00384502"/>
    <w:rsid w:val="003A09BE"/>
    <w:rsid w:val="003C3D6D"/>
    <w:rsid w:val="003C623F"/>
    <w:rsid w:val="003C7122"/>
    <w:rsid w:val="004B2C34"/>
    <w:rsid w:val="004D3E78"/>
    <w:rsid w:val="00503BF6"/>
    <w:rsid w:val="00517954"/>
    <w:rsid w:val="005541F7"/>
    <w:rsid w:val="00574C9D"/>
    <w:rsid w:val="005845A7"/>
    <w:rsid w:val="005A4AA0"/>
    <w:rsid w:val="005C0CE1"/>
    <w:rsid w:val="005E35D4"/>
    <w:rsid w:val="005F4005"/>
    <w:rsid w:val="00657DDD"/>
    <w:rsid w:val="00665936"/>
    <w:rsid w:val="006878F7"/>
    <w:rsid w:val="006B1F8D"/>
    <w:rsid w:val="006D45CA"/>
    <w:rsid w:val="00705675"/>
    <w:rsid w:val="0073421D"/>
    <w:rsid w:val="007603CC"/>
    <w:rsid w:val="00793A09"/>
    <w:rsid w:val="007E5001"/>
    <w:rsid w:val="0080001F"/>
    <w:rsid w:val="00866F6A"/>
    <w:rsid w:val="00886045"/>
    <w:rsid w:val="008B01F3"/>
    <w:rsid w:val="008B5825"/>
    <w:rsid w:val="008D2159"/>
    <w:rsid w:val="008F5383"/>
    <w:rsid w:val="009170DF"/>
    <w:rsid w:val="00936ECE"/>
    <w:rsid w:val="0094370D"/>
    <w:rsid w:val="009529F2"/>
    <w:rsid w:val="009547FA"/>
    <w:rsid w:val="0095653A"/>
    <w:rsid w:val="009568FD"/>
    <w:rsid w:val="00963145"/>
    <w:rsid w:val="00964431"/>
    <w:rsid w:val="0098288F"/>
    <w:rsid w:val="00997307"/>
    <w:rsid w:val="009A6E2B"/>
    <w:rsid w:val="009B3114"/>
    <w:rsid w:val="009C3774"/>
    <w:rsid w:val="009D1239"/>
    <w:rsid w:val="00A043AB"/>
    <w:rsid w:val="00A15E4B"/>
    <w:rsid w:val="00A35A59"/>
    <w:rsid w:val="00A36059"/>
    <w:rsid w:val="00A65B6F"/>
    <w:rsid w:val="00A75621"/>
    <w:rsid w:val="00A77B35"/>
    <w:rsid w:val="00A84B48"/>
    <w:rsid w:val="00AC1A6B"/>
    <w:rsid w:val="00AC4605"/>
    <w:rsid w:val="00B01D48"/>
    <w:rsid w:val="00B15114"/>
    <w:rsid w:val="00B21592"/>
    <w:rsid w:val="00B230CE"/>
    <w:rsid w:val="00B23E3C"/>
    <w:rsid w:val="00B311D3"/>
    <w:rsid w:val="00B31E6A"/>
    <w:rsid w:val="00B43A41"/>
    <w:rsid w:val="00B4562B"/>
    <w:rsid w:val="00B53F0B"/>
    <w:rsid w:val="00B85B2B"/>
    <w:rsid w:val="00BB6748"/>
    <w:rsid w:val="00BE23A9"/>
    <w:rsid w:val="00BE5AF9"/>
    <w:rsid w:val="00BF0E5B"/>
    <w:rsid w:val="00BF6A81"/>
    <w:rsid w:val="00C119A2"/>
    <w:rsid w:val="00C26D3B"/>
    <w:rsid w:val="00C351C1"/>
    <w:rsid w:val="00C36A28"/>
    <w:rsid w:val="00C64CEB"/>
    <w:rsid w:val="00C8319A"/>
    <w:rsid w:val="00CA2FA8"/>
    <w:rsid w:val="00CA395D"/>
    <w:rsid w:val="00CA63D8"/>
    <w:rsid w:val="00CB2655"/>
    <w:rsid w:val="00CD2675"/>
    <w:rsid w:val="00D136FC"/>
    <w:rsid w:val="00D41F9B"/>
    <w:rsid w:val="00D44D6A"/>
    <w:rsid w:val="00D67A45"/>
    <w:rsid w:val="00D758AC"/>
    <w:rsid w:val="00D75C97"/>
    <w:rsid w:val="00DC22E2"/>
    <w:rsid w:val="00DE4D4C"/>
    <w:rsid w:val="00DE5323"/>
    <w:rsid w:val="00DF687E"/>
    <w:rsid w:val="00E24580"/>
    <w:rsid w:val="00EB32A3"/>
    <w:rsid w:val="00EC225E"/>
    <w:rsid w:val="00EE484F"/>
    <w:rsid w:val="00EE71C4"/>
    <w:rsid w:val="00EF7851"/>
    <w:rsid w:val="00F1600E"/>
    <w:rsid w:val="00F1789E"/>
    <w:rsid w:val="00F9199F"/>
    <w:rsid w:val="00F919CC"/>
    <w:rsid w:val="00FA07E0"/>
    <w:rsid w:val="00FA76FD"/>
    <w:rsid w:val="00FB1968"/>
    <w:rsid w:val="00FB781A"/>
    <w:rsid w:val="00FC0A21"/>
    <w:rsid w:val="00FD2531"/>
    <w:rsid w:val="00FE783E"/>
    <w:rsid w:val="00FF3817"/>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2D6A"/>
  <w15:chartTrackingRefBased/>
  <w15:docId w15:val="{B68FE5AE-2187-416B-8AD9-BA387443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88F"/>
  </w:style>
  <w:style w:type="paragraph" w:styleId="Footer">
    <w:name w:val="footer"/>
    <w:basedOn w:val="Normal"/>
    <w:link w:val="FooterChar"/>
    <w:uiPriority w:val="99"/>
    <w:unhideWhenUsed/>
    <w:rsid w:val="00982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88F"/>
  </w:style>
  <w:style w:type="table" w:styleId="TableGrid">
    <w:name w:val="Table Grid"/>
    <w:basedOn w:val="TableNormal"/>
    <w:uiPriority w:val="39"/>
    <w:rsid w:val="0098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288F"/>
    <w:rPr>
      <w:color w:val="0563C1" w:themeColor="hyperlink"/>
      <w:u w:val="single"/>
    </w:rPr>
  </w:style>
  <w:style w:type="paragraph" w:styleId="ListParagraph">
    <w:name w:val="List Paragraph"/>
    <w:basedOn w:val="Normal"/>
    <w:uiPriority w:val="34"/>
    <w:qFormat/>
    <w:rsid w:val="006878F7"/>
    <w:pPr>
      <w:ind w:left="720"/>
      <w:contextualSpacing/>
    </w:pPr>
  </w:style>
  <w:style w:type="paragraph" w:styleId="BalloonText">
    <w:name w:val="Balloon Text"/>
    <w:basedOn w:val="Normal"/>
    <w:link w:val="BalloonTextChar"/>
    <w:uiPriority w:val="99"/>
    <w:semiHidden/>
    <w:unhideWhenUsed/>
    <w:rsid w:val="00024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FE"/>
    <w:rPr>
      <w:rFonts w:ascii="Segoe UI" w:hAnsi="Segoe UI" w:cs="Segoe UI"/>
      <w:sz w:val="18"/>
      <w:szCs w:val="18"/>
    </w:rPr>
  </w:style>
  <w:style w:type="character" w:styleId="FollowedHyperlink">
    <w:name w:val="FollowedHyperlink"/>
    <w:basedOn w:val="DefaultParagraphFont"/>
    <w:uiPriority w:val="99"/>
    <w:semiHidden/>
    <w:unhideWhenUsed/>
    <w:rsid w:val="006D4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06734">
      <w:bodyDiv w:val="1"/>
      <w:marLeft w:val="0"/>
      <w:marRight w:val="0"/>
      <w:marTop w:val="0"/>
      <w:marBottom w:val="0"/>
      <w:divBdr>
        <w:top w:val="none" w:sz="0" w:space="0" w:color="auto"/>
        <w:left w:val="none" w:sz="0" w:space="0" w:color="auto"/>
        <w:bottom w:val="none" w:sz="0" w:space="0" w:color="auto"/>
        <w:right w:val="none" w:sz="0" w:space="0" w:color="auto"/>
      </w:divBdr>
    </w:div>
    <w:div w:id="1797677127">
      <w:bodyDiv w:val="1"/>
      <w:marLeft w:val="0"/>
      <w:marRight w:val="0"/>
      <w:marTop w:val="0"/>
      <w:marBottom w:val="0"/>
      <w:divBdr>
        <w:top w:val="none" w:sz="0" w:space="0" w:color="auto"/>
        <w:left w:val="none" w:sz="0" w:space="0" w:color="auto"/>
        <w:bottom w:val="none" w:sz="0" w:space="0" w:color="auto"/>
        <w:right w:val="none" w:sz="0" w:space="0" w:color="auto"/>
      </w:divBdr>
    </w:div>
    <w:div w:id="19448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5E7B0-1645-4C73-894F-29727B93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180</Words>
  <Characters>1133</Characters>
  <Application>Microsoft Office Word</Application>
  <DocSecurity>0</DocSecurity>
  <Lines>113</Lines>
  <Paragraphs>39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Baker</dc:creator>
  <cp:keywords/>
  <dc:description/>
  <cp:lastModifiedBy>Lisa Baker</cp:lastModifiedBy>
  <cp:revision>3</cp:revision>
  <cp:lastPrinted>2020-03-20T20:25:00Z</cp:lastPrinted>
  <dcterms:created xsi:type="dcterms:W3CDTF">2022-02-02T20:51:00Z</dcterms:created>
  <dcterms:modified xsi:type="dcterms:W3CDTF">2022-02-02T21:03:00Z</dcterms:modified>
</cp:coreProperties>
</file>